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rPr>
          <w:rFonts w:ascii="Calibri" w:hAnsi="Calibri" w:eastAsia="Calibri"/>
          <w:color w:val="000000"/>
          <w:kern w:val="2"/>
        </w:rPr>
      </w:pPr>
      <w:r>
        <w:rPr>
          <w:rFonts w:eastAsia="Calibri" w:ascii="Calibri" w:hAnsi="Calibri"/>
          <w:color w:val="000000"/>
          <w:kern w:val="2"/>
        </w:rPr>
        <w:t>Absender:</w:t>
      </w:r>
    </w:p>
    <w:p>
      <w:pPr>
        <w:pStyle w:val="NormalWeb"/>
        <w:spacing w:beforeAutospacing="0" w:before="0" w:afterAutospacing="0" w:after="0"/>
        <w:rPr>
          <w:rFonts w:ascii="Calibri" w:hAnsi="Calibri" w:eastAsia="Calibri"/>
          <w:color w:val="000000"/>
          <w:kern w:val="2"/>
        </w:rPr>
      </w:pPr>
      <w:r>
        <w:rPr>
          <w:rFonts w:eastAsia="Calibri" w:ascii="Calibri" w:hAnsi="Calibri"/>
          <w:color w:val="000000"/>
          <w:kern w:val="2"/>
        </w:rPr>
      </w:r>
    </w:p>
    <w:p>
      <w:pPr>
        <w:pStyle w:val="NormalWeb"/>
        <w:spacing w:beforeAutospacing="0" w:before="0" w:afterAutospacing="0" w:after="0"/>
        <w:rPr>
          <w:rFonts w:ascii="Calibri" w:hAnsi="Calibri" w:eastAsia="Calibri"/>
          <w:color w:val="000000"/>
          <w:kern w:val="2"/>
        </w:rPr>
      </w:pPr>
      <w:r>
        <w:rPr>
          <w:rFonts w:eastAsia="Calibri" w:ascii="Calibri" w:hAnsi="Calibri"/>
          <w:color w:val="000000"/>
          <w:kern w:val="2"/>
        </w:rPr>
      </w:r>
    </w:p>
    <w:p>
      <w:pPr>
        <w:pStyle w:val="NormalWeb"/>
        <w:spacing w:beforeAutospacing="0" w:before="0" w:afterAutospacing="0" w:after="0"/>
        <w:rPr>
          <w:rFonts w:ascii="Calibri" w:hAnsi="Calibri" w:eastAsia="Calibri"/>
          <w:color w:val="000000"/>
          <w:kern w:val="2"/>
        </w:rPr>
      </w:pPr>
      <w:r>
        <w:rPr>
          <w:rFonts w:eastAsia="Calibri" w:ascii="Calibri" w:hAnsi="Calibri"/>
          <w:color w:val="000000"/>
          <w:kern w:val="2"/>
        </w:rPr>
      </w:r>
    </w:p>
    <w:p>
      <w:pPr>
        <w:pStyle w:val="NormalWeb"/>
        <w:spacing w:beforeAutospacing="0" w:before="0" w:afterAutospacing="0" w:after="0"/>
        <w:rPr>
          <w:rFonts w:ascii="Calibri" w:hAnsi="Calibri" w:eastAsia="Calibri"/>
          <w:color w:val="000000"/>
          <w:kern w:val="2"/>
        </w:rPr>
      </w:pPr>
      <w:r>
        <w:rPr>
          <w:rFonts w:eastAsia="Calibri" w:ascii="Calibri" w:hAnsi="Calibri"/>
          <w:color w:val="000000"/>
          <w:kern w:val="2"/>
        </w:rPr>
      </w:r>
    </w:p>
    <w:p>
      <w:pPr>
        <w:pStyle w:val="NormalWeb"/>
        <w:spacing w:beforeAutospacing="0" w:before="0" w:afterAutospacing="0" w:after="0"/>
        <w:rPr>
          <w:rFonts w:ascii="Calibri" w:hAnsi="Calibri" w:eastAsia="Calibri"/>
          <w:color w:val="000000"/>
          <w:kern w:val="2"/>
        </w:rPr>
      </w:pPr>
      <w:r>
        <w:rPr>
          <w:rFonts w:eastAsia="Calibri" w:ascii="Calibri" w:hAnsi="Calibri"/>
          <w:color w:val="000000"/>
          <w:kern w:val="2"/>
        </w:rPr>
        <w:t xml:space="preserve">Stadtverwaltung Koblenz </w:t>
      </w:r>
    </w:p>
    <w:p>
      <w:pPr>
        <w:pStyle w:val="NormalWeb"/>
        <w:spacing w:beforeAutospacing="0" w:before="0" w:afterAutospacing="0" w:after="0"/>
        <w:rPr>
          <w:rFonts w:ascii="Calibri" w:hAnsi="Calibri" w:eastAsia="Calibri"/>
          <w:color w:val="000000"/>
          <w:kern w:val="2"/>
        </w:rPr>
      </w:pPr>
      <w:r>
        <w:rPr>
          <w:rFonts w:eastAsia="Calibri" w:ascii="Calibri" w:hAnsi="Calibri"/>
          <w:color w:val="000000"/>
          <w:kern w:val="2"/>
        </w:rPr>
        <w:t>-Amt für Stadtentwicklung und Bauordnung-</w:t>
      </w:r>
    </w:p>
    <w:p>
      <w:pPr>
        <w:pStyle w:val="NormalWeb"/>
        <w:spacing w:beforeAutospacing="0" w:before="0" w:afterAutospacing="0" w:after="0"/>
        <w:rPr>
          <w:rFonts w:ascii="Calibri" w:hAnsi="Calibri" w:eastAsia="Calibri"/>
          <w:color w:val="000000"/>
          <w:kern w:val="2"/>
        </w:rPr>
      </w:pPr>
      <w:r>
        <w:rPr>
          <w:rFonts w:eastAsia="Calibri" w:ascii="Calibri" w:hAnsi="Calibri"/>
          <w:color w:val="000000"/>
          <w:kern w:val="2"/>
        </w:rPr>
        <w:t>Bahnhofstraße 47</w:t>
      </w:r>
    </w:p>
    <w:p>
      <w:pPr>
        <w:pStyle w:val="NormalWeb"/>
        <w:spacing w:beforeAutospacing="0" w:before="0" w:afterAutospacing="0" w:after="0"/>
        <w:rPr>
          <w:rFonts w:ascii="Calibri" w:hAnsi="Calibri" w:cs="Calibri"/>
        </w:rPr>
      </w:pPr>
      <w:r>
        <w:rPr>
          <w:rFonts w:eastAsia="Calibri" w:ascii="Calibri" w:hAnsi="Calibri"/>
          <w:color w:val="000000"/>
          <w:kern w:val="2"/>
        </w:rPr>
        <w:t>56068 Koblenz</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b/>
          <w:b/>
          <w:bCs/>
        </w:rPr>
      </w:pPr>
      <w:r>
        <w:rPr>
          <w:rFonts w:cs="Calibri" w:ascii="Calibri" w:hAnsi="Calibri"/>
          <w:b/>
          <w:bCs/>
        </w:rPr>
        <w:t>Widerspruch gegen den vorhabenbezogenen Bebauungsplan Nr.337 „Hotel zwischen Firmungstraße und Herletweg“</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Sehr geehrte Damen und Herren,</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hiermit erhebe ich Widerspruch gegen den Bebauungsplan Nr.337 „Hotel zwischen Firmungstraße und Herletweg“</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 xml:space="preserve">Durch die Abtragung des Bunkers und während der Bauphase des Hotels wird es </w:t>
      </w:r>
    </w:p>
    <w:p>
      <w:pPr>
        <w:pStyle w:val="NormalWeb"/>
        <w:spacing w:beforeAutospacing="0" w:before="0" w:afterAutospacing="0" w:after="0"/>
        <w:rPr>
          <w:rFonts w:ascii="Calibri" w:hAnsi="Calibri" w:cs="Calibri"/>
        </w:rPr>
      </w:pPr>
      <w:r>
        <w:rPr>
          <w:rFonts w:cs="Calibri" w:ascii="Calibri" w:hAnsi="Calibri"/>
        </w:rPr>
        <w:t xml:space="preserve">zu einer erheblichen Belastung an Lärm und Erschütterung kommen und damit zu einer unverhältnismäßigen Minderung der Lebensqualität. </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 xml:space="preserve">Die Immissionen durch das erhöhte Fahrzeugaufkommen durch  Baustellenfahrzeuge während der Bauphase und später durch Hotelgäste, Personal und Anlieferer sind für diesen Teil der Altstadt eine noch stärkere Belastung. In diesem Bereich befinden sich zwei Schulen und ein Kindergarten. Die nächtliche Sperrung der Nagelsgasse für den Individualverkehr wird aufgehoben und damit die nächtliche Lärmbelästigung deutlich erhöht. </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Durch den erhöhten Parkplatzsuchverkehr kommt es zu einer starken Lärmbelastung in einem Teil der Altstadt, die eigentlich verkehrsberuhigt werden sollte.</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Die Breite von nur 5,50 Metern des Herletwegs ohne Fußweg stellen bei der dann stark erhöhten Frequentierung eine erhöhte Gefahr für Fußgänger dar. Die schnelle Zufahrt für Rettungsfahrzeuge wird zum Risiko.</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Die jetzt noch freien Flächen sollten nicht bebaut werden, da sie einen bedeutenden Beitrag zur Reduzierung städtischer Überwärmung leisten. Die geplante Höhe der Neubauten orientiert sich an der Höhe des Görreshauses und nicht an der angrenzenden Wohnbebauung. Der Klimaaustausch wird dadurch nicht mehr gewährleistet. Gerade in heißen Sommern ist eine Abkühlung während der Nachtzeit nicht mehr möglich.</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Die Biodiversität wird durch Versiegelung und Bebauung stark zurückgehen und gestört und damit die Lebensqualität der Anwohner beeinträchtigt.</w:t>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r>
    </w:p>
    <w:p>
      <w:pPr>
        <w:pStyle w:val="NormalWeb"/>
        <w:spacing w:beforeAutospacing="0" w:before="0" w:afterAutospacing="0" w:after="0"/>
        <w:rPr>
          <w:rFonts w:ascii="Calibri" w:hAnsi="Calibri" w:cs="Calibri"/>
        </w:rPr>
      </w:pPr>
      <w:r>
        <w:rPr>
          <w:rFonts w:cs="Calibri" w:ascii="Calibri" w:hAnsi="Calibri"/>
        </w:rPr>
        <w:t>Ort, Datum__________________________________  Unterschrift ____________________________</w:t>
      </w:r>
    </w:p>
    <w:p>
      <w:pPr>
        <w:pStyle w:val="NormalWeb"/>
        <w:spacing w:beforeAutospacing="0" w:before="0" w:afterAutospacing="0" w:after="0"/>
        <w:rPr>
          <w:rFonts w:ascii="Calibri" w:hAnsi="Calibri" w:cs="Calibri"/>
        </w:rPr>
      </w:pPr>
      <w:r>
        <w:rPr/>
      </w:r>
    </w:p>
    <w:sectPr>
      <w:type w:val="nextPage"/>
      <w:pgSz w:w="11906" w:h="16838"/>
      <w:pgMar w:left="720" w:right="720" w:gutter="0" w:header="0" w:top="720" w:footer="0" w:bottom="72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Arial" w:hAnsi="Arial" w:cs="Lucida Sans"/>
    </w:rPr>
  </w:style>
  <w:style w:type="paragraph" w:styleId="Beschriftung">
    <w:name w:val="Caption"/>
    <w:basedOn w:val="Normal"/>
    <w:qFormat/>
    <w:pPr>
      <w:suppressLineNumbers/>
      <w:spacing w:before="120" w:after="120"/>
    </w:pPr>
    <w:rPr>
      <w:rFonts w:ascii="Arial" w:hAnsi="Arial" w:cs="Lucida Sans"/>
      <w:i/>
      <w:iCs/>
      <w:sz w:val="24"/>
      <w:szCs w:val="24"/>
    </w:rPr>
  </w:style>
  <w:style w:type="paragraph" w:styleId="Verzeichnis">
    <w:name w:val="Verzeichnis"/>
    <w:basedOn w:val="Normal"/>
    <w:qFormat/>
    <w:pPr>
      <w:suppressLineNumbers/>
    </w:pPr>
    <w:rPr>
      <w:rFonts w:ascii="Arial" w:hAnsi="Arial" w:cs="Lucida Sans"/>
      <w:lang w:val="zxx" w:eastAsia="zxx" w:bidi="zxx"/>
    </w:rPr>
  </w:style>
  <w:style w:type="paragraph" w:styleId="NormalWeb">
    <w:name w:val="Normal (Web)"/>
    <w:basedOn w:val="Normal"/>
    <w:uiPriority w:val="99"/>
    <w:semiHidden/>
    <w:unhideWhenUsed/>
    <w:qFormat/>
    <w:rsid w:val="00201142"/>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1</Pages>
  <Words>256</Words>
  <Characters>1726</Characters>
  <CharactersWithSpaces>1972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2023-01-17T18:50:00Z</dcterms:created>
  <dc:creator>Gabi Born</dc:creator>
  <dc:description/>
  <dc:language>de-DE</dc:language>
  <cp:lastModifiedBy>Hermann Schäfer</cp:lastModifiedBy>
  <dcterms:modified xsi:type="dcterms:W3CDTF">2023-01-19T11:20:45Z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